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A85" w:rsidRPr="00E960BB" w:rsidRDefault="002D2A85" w:rsidP="002D2A85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4F07A4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4F07A4">
        <w:rPr>
          <w:rFonts w:ascii="Corbel" w:hAnsi="Corbel"/>
          <w:bCs/>
          <w:i/>
        </w:rPr>
        <w:t>25</w:t>
      </w:r>
    </w:p>
    <w:p w:rsidR="002D2A85" w:rsidRPr="009C54AE" w:rsidRDefault="002D2A85" w:rsidP="002D2A8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2D2A85" w:rsidRDefault="002D2A85" w:rsidP="002D2A85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8F02DF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4F07A4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8F02DF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:rsidR="002D2A85" w:rsidRPr="009C54AE" w:rsidRDefault="002D2A85" w:rsidP="002D2A8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2D2A85" w:rsidRDefault="002D2A85" w:rsidP="002D2A8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2D2A85" w:rsidRPr="007112B4" w:rsidRDefault="002D2A85" w:rsidP="002D2A85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7112B4">
        <w:rPr>
          <w:rFonts w:ascii="Corbel" w:hAnsi="Corbel"/>
          <w:b/>
          <w:sz w:val="20"/>
          <w:szCs w:val="20"/>
        </w:rPr>
        <w:t>Rok akademicki   202</w:t>
      </w:r>
      <w:r w:rsidR="008F02DF">
        <w:rPr>
          <w:rFonts w:ascii="Corbel" w:hAnsi="Corbel"/>
          <w:b/>
          <w:sz w:val="20"/>
          <w:szCs w:val="20"/>
        </w:rPr>
        <w:t>6</w:t>
      </w:r>
      <w:r w:rsidRPr="007112B4">
        <w:rPr>
          <w:rFonts w:ascii="Corbel" w:hAnsi="Corbel"/>
          <w:b/>
          <w:sz w:val="20"/>
          <w:szCs w:val="20"/>
        </w:rPr>
        <w:t>/202</w:t>
      </w:r>
      <w:r w:rsidR="008F02DF">
        <w:rPr>
          <w:rFonts w:ascii="Corbel" w:hAnsi="Corbel"/>
          <w:b/>
          <w:sz w:val="20"/>
          <w:szCs w:val="20"/>
        </w:rPr>
        <w:t>7</w:t>
      </w:r>
      <w:r w:rsidRPr="007112B4">
        <w:rPr>
          <w:rFonts w:ascii="Corbel" w:hAnsi="Corbel"/>
          <w:b/>
          <w:sz w:val="20"/>
          <w:szCs w:val="20"/>
        </w:rPr>
        <w:t xml:space="preserve">, </w:t>
      </w:r>
    </w:p>
    <w:p w:rsidR="002D2A85" w:rsidRPr="007112B4" w:rsidRDefault="002D2A85" w:rsidP="002D2A85">
      <w:pPr>
        <w:spacing w:after="0" w:line="240" w:lineRule="exact"/>
        <w:ind w:left="3540" w:firstLine="708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b/>
          <w:sz w:val="20"/>
          <w:szCs w:val="20"/>
        </w:rPr>
        <w:t xml:space="preserve">  </w:t>
      </w:r>
      <w:r w:rsidRPr="007112B4">
        <w:rPr>
          <w:rFonts w:ascii="Corbel" w:hAnsi="Corbel"/>
          <w:b/>
          <w:sz w:val="20"/>
          <w:szCs w:val="20"/>
        </w:rPr>
        <w:t>202</w:t>
      </w:r>
      <w:r w:rsidR="008F02DF">
        <w:rPr>
          <w:rFonts w:ascii="Corbel" w:hAnsi="Corbel"/>
          <w:b/>
          <w:sz w:val="20"/>
          <w:szCs w:val="20"/>
        </w:rPr>
        <w:t>7</w:t>
      </w:r>
      <w:r w:rsidRPr="007112B4">
        <w:rPr>
          <w:rFonts w:ascii="Corbel" w:hAnsi="Corbel"/>
          <w:b/>
          <w:sz w:val="20"/>
          <w:szCs w:val="20"/>
        </w:rPr>
        <w:t>/202</w:t>
      </w:r>
      <w:r w:rsidR="008F02DF">
        <w:rPr>
          <w:rFonts w:ascii="Corbel" w:hAnsi="Corbel"/>
          <w:b/>
          <w:sz w:val="20"/>
          <w:szCs w:val="20"/>
        </w:rPr>
        <w:t>8</w:t>
      </w:r>
      <w:bookmarkStart w:id="0" w:name="_GoBack"/>
      <w:bookmarkEnd w:id="0"/>
    </w:p>
    <w:p w:rsidR="002D2A85" w:rsidRPr="009C54AE" w:rsidRDefault="002D2A85" w:rsidP="002D2A85">
      <w:pPr>
        <w:spacing w:after="0" w:line="240" w:lineRule="auto"/>
        <w:rPr>
          <w:rFonts w:ascii="Corbel" w:hAnsi="Corbel"/>
          <w:sz w:val="24"/>
          <w:szCs w:val="24"/>
        </w:rPr>
      </w:pPr>
    </w:p>
    <w:p w:rsidR="002D2A85" w:rsidRPr="009C54AE" w:rsidRDefault="002D2A85" w:rsidP="002D2A8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D2A85" w:rsidRPr="009C54AE" w:rsidTr="002829F9">
        <w:tc>
          <w:tcPr>
            <w:tcW w:w="2694" w:type="dxa"/>
            <w:vAlign w:val="center"/>
          </w:tcPr>
          <w:p w:rsidR="002D2A85" w:rsidRPr="009C54AE" w:rsidRDefault="002D2A8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2D2A85" w:rsidRPr="007112B4" w:rsidRDefault="002D2A8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112B4">
              <w:rPr>
                <w:rFonts w:ascii="Corbel" w:hAnsi="Corbel"/>
                <w:sz w:val="24"/>
                <w:szCs w:val="24"/>
              </w:rPr>
              <w:t>Sposoby rozwiązywania konfliktów</w:t>
            </w:r>
          </w:p>
        </w:tc>
      </w:tr>
      <w:tr w:rsidR="002D2A85" w:rsidRPr="009C54AE" w:rsidTr="002829F9">
        <w:tc>
          <w:tcPr>
            <w:tcW w:w="2694" w:type="dxa"/>
            <w:vAlign w:val="center"/>
          </w:tcPr>
          <w:p w:rsidR="002D2A85" w:rsidRPr="009C54AE" w:rsidRDefault="002D2A8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2D2A85" w:rsidRPr="009C54AE" w:rsidRDefault="002D2A8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D2A85" w:rsidRPr="009C54AE" w:rsidTr="002829F9">
        <w:tc>
          <w:tcPr>
            <w:tcW w:w="2694" w:type="dxa"/>
            <w:vAlign w:val="center"/>
          </w:tcPr>
          <w:p w:rsidR="002D2A85" w:rsidRPr="009C54AE" w:rsidRDefault="002D2A85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2D2A85" w:rsidRPr="009C54AE" w:rsidRDefault="004F07A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D2A85" w:rsidRPr="009C54AE" w:rsidTr="002829F9">
        <w:tc>
          <w:tcPr>
            <w:tcW w:w="2694" w:type="dxa"/>
            <w:vAlign w:val="center"/>
          </w:tcPr>
          <w:p w:rsidR="002D2A85" w:rsidRPr="009C54AE" w:rsidRDefault="002D2A8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D2A85" w:rsidRPr="009C54AE" w:rsidRDefault="002D2A8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2D2A85" w:rsidRPr="009C54AE" w:rsidTr="002829F9">
        <w:tc>
          <w:tcPr>
            <w:tcW w:w="2694" w:type="dxa"/>
            <w:vAlign w:val="center"/>
          </w:tcPr>
          <w:p w:rsidR="002D2A85" w:rsidRPr="009C54AE" w:rsidRDefault="002D2A8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2D2A85" w:rsidRPr="009C54AE" w:rsidRDefault="002D2A8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2D2A85" w:rsidRPr="009C54AE" w:rsidTr="002829F9">
        <w:tc>
          <w:tcPr>
            <w:tcW w:w="2694" w:type="dxa"/>
            <w:vAlign w:val="center"/>
          </w:tcPr>
          <w:p w:rsidR="002D2A85" w:rsidRPr="009C54AE" w:rsidRDefault="002D2A8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D2A85" w:rsidRPr="009C54AE" w:rsidRDefault="002D2A8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2D2A85" w:rsidRPr="009C54AE" w:rsidTr="002829F9">
        <w:tc>
          <w:tcPr>
            <w:tcW w:w="2694" w:type="dxa"/>
            <w:vAlign w:val="center"/>
          </w:tcPr>
          <w:p w:rsidR="002D2A85" w:rsidRPr="009C54AE" w:rsidRDefault="002D2A8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D2A85" w:rsidRPr="009C54AE" w:rsidRDefault="002D2A8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D2A85" w:rsidRPr="009C54AE" w:rsidTr="002829F9">
        <w:tc>
          <w:tcPr>
            <w:tcW w:w="2694" w:type="dxa"/>
            <w:vAlign w:val="center"/>
          </w:tcPr>
          <w:p w:rsidR="002D2A85" w:rsidRPr="009C54AE" w:rsidRDefault="002D2A8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D2A85" w:rsidRPr="009C54AE" w:rsidRDefault="002D2A8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D2A85" w:rsidRPr="009C54AE" w:rsidTr="002829F9">
        <w:tc>
          <w:tcPr>
            <w:tcW w:w="2694" w:type="dxa"/>
            <w:vAlign w:val="center"/>
          </w:tcPr>
          <w:p w:rsidR="002D2A85" w:rsidRPr="009C54AE" w:rsidRDefault="002D2A8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2D2A85" w:rsidRPr="007112B4" w:rsidRDefault="002D2A8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112B4">
              <w:rPr>
                <w:rFonts w:ascii="Corbel" w:hAnsi="Corbel"/>
                <w:sz w:val="24"/>
                <w:szCs w:val="24"/>
              </w:rPr>
              <w:t>Rok 1,2, semestr 2, 3</w:t>
            </w:r>
          </w:p>
        </w:tc>
      </w:tr>
      <w:tr w:rsidR="002D2A85" w:rsidRPr="009C54AE" w:rsidTr="002829F9">
        <w:tc>
          <w:tcPr>
            <w:tcW w:w="2694" w:type="dxa"/>
            <w:vAlign w:val="center"/>
          </w:tcPr>
          <w:p w:rsidR="002D2A85" w:rsidRPr="009C54AE" w:rsidRDefault="002D2A8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D2A85" w:rsidRPr="009C54AE" w:rsidRDefault="002D2A8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Przedmioty specjalnościowe, sp. Asystent </w:t>
            </w:r>
            <w:r w:rsidR="000F141E">
              <w:rPr>
                <w:rFonts w:ascii="Corbel" w:hAnsi="Corbel"/>
                <w:b w:val="0"/>
                <w:sz w:val="24"/>
                <w:szCs w:val="24"/>
              </w:rPr>
              <w:t xml:space="preserve">i doradca </w:t>
            </w:r>
            <w:r>
              <w:rPr>
                <w:rFonts w:ascii="Corbel" w:hAnsi="Corbel"/>
                <w:b w:val="0"/>
                <w:sz w:val="24"/>
                <w:szCs w:val="24"/>
              </w:rPr>
              <w:t>rodziny</w:t>
            </w:r>
          </w:p>
        </w:tc>
      </w:tr>
      <w:tr w:rsidR="002D2A85" w:rsidRPr="009C54AE" w:rsidTr="002829F9">
        <w:tc>
          <w:tcPr>
            <w:tcW w:w="2694" w:type="dxa"/>
            <w:vAlign w:val="center"/>
          </w:tcPr>
          <w:p w:rsidR="002D2A85" w:rsidRPr="009C54AE" w:rsidRDefault="002D2A8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D2A85" w:rsidRPr="009C54AE" w:rsidRDefault="002D2A8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D2A85" w:rsidRPr="009C54AE" w:rsidTr="002829F9">
        <w:tc>
          <w:tcPr>
            <w:tcW w:w="2694" w:type="dxa"/>
            <w:vAlign w:val="center"/>
          </w:tcPr>
          <w:p w:rsidR="002D2A85" w:rsidRPr="009C54AE" w:rsidRDefault="002D2A8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D2A85" w:rsidRPr="009C54AE" w:rsidRDefault="002D2A8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 Urbańska</w:t>
            </w:r>
          </w:p>
        </w:tc>
      </w:tr>
      <w:tr w:rsidR="002D2A85" w:rsidRPr="009C54AE" w:rsidTr="002829F9">
        <w:tc>
          <w:tcPr>
            <w:tcW w:w="2694" w:type="dxa"/>
            <w:vAlign w:val="center"/>
          </w:tcPr>
          <w:p w:rsidR="002D2A85" w:rsidRPr="009C54AE" w:rsidRDefault="002D2A8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D2A85" w:rsidRPr="009C54AE" w:rsidRDefault="002D2A8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2D2A85" w:rsidRPr="009C54AE" w:rsidRDefault="002D2A85" w:rsidP="002D2A8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2D2A85" w:rsidRPr="009C54AE" w:rsidRDefault="002D2A85" w:rsidP="002D2A85">
      <w:pPr>
        <w:pStyle w:val="Podpunkty"/>
        <w:ind w:left="0"/>
        <w:rPr>
          <w:rFonts w:ascii="Corbel" w:hAnsi="Corbel"/>
          <w:sz w:val="24"/>
          <w:szCs w:val="24"/>
        </w:rPr>
      </w:pPr>
    </w:p>
    <w:p w:rsidR="002D2A85" w:rsidRPr="009C54AE" w:rsidRDefault="002D2A85" w:rsidP="002D2A85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2D2A85" w:rsidRPr="009C54AE" w:rsidRDefault="002D2A85" w:rsidP="002D2A8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50"/>
        <w:gridCol w:w="697"/>
        <w:gridCol w:w="851"/>
        <w:gridCol w:w="731"/>
        <w:gridCol w:w="779"/>
        <w:gridCol w:w="936"/>
        <w:gridCol w:w="886"/>
        <w:gridCol w:w="1069"/>
        <w:gridCol w:w="1214"/>
      </w:tblGrid>
      <w:tr w:rsidR="002D2A85" w:rsidRPr="009C54AE" w:rsidTr="002829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Default="002D2A8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2D2A85" w:rsidRPr="009C54AE" w:rsidRDefault="002D2A8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85" w:rsidRPr="009C54AE" w:rsidRDefault="002D2A8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85" w:rsidRPr="009C54AE" w:rsidRDefault="002D2A8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85" w:rsidRPr="009C54AE" w:rsidRDefault="002D2A8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85" w:rsidRPr="009C54AE" w:rsidRDefault="002D2A8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Pr="009C54AE" w:rsidRDefault="002D2A8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85" w:rsidRPr="009C54AE" w:rsidRDefault="002D2A8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Zajęcia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85" w:rsidRPr="009C54AE" w:rsidRDefault="002D2A8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85" w:rsidRPr="009C54AE" w:rsidRDefault="002D2A8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A85" w:rsidRPr="009C54AE" w:rsidRDefault="002D2A8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D2A85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Pr="009C54AE" w:rsidRDefault="002D2A8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Pr="009C54AE" w:rsidRDefault="002D2A8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Pr="009C54AE" w:rsidRDefault="002D2A8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Pr="009C54AE" w:rsidRDefault="002D2A8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Pr="009C54AE" w:rsidRDefault="002D2A8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Pr="009C54AE" w:rsidRDefault="002D2A8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Pr="009C54AE" w:rsidRDefault="002D2A8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Pr="009C54AE" w:rsidRDefault="002D2A8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Pr="009C54AE" w:rsidRDefault="002D2A8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Pr="009C54AE" w:rsidRDefault="002D2A8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2D2A85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Pr="009C54AE" w:rsidRDefault="002D2A8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Pr="009C54AE" w:rsidRDefault="002D2A8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Pr="009C54AE" w:rsidRDefault="002D2A8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Pr="009C54AE" w:rsidRDefault="002D2A8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Pr="009C54AE" w:rsidRDefault="002D2A8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Pr="009C54AE" w:rsidRDefault="002D2A8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Pr="009C54AE" w:rsidRDefault="002D2A8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Pr="009C54AE" w:rsidRDefault="002D2A8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Pr="009C54AE" w:rsidRDefault="002D2A8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85" w:rsidRPr="009C54AE" w:rsidRDefault="002D2A8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2D2A85" w:rsidRPr="009C54AE" w:rsidRDefault="002D2A85" w:rsidP="002D2A8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2D2A85" w:rsidRPr="009C54AE" w:rsidRDefault="002D2A85" w:rsidP="002D2A8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2D2A85" w:rsidRPr="009C54AE" w:rsidRDefault="002D2A85" w:rsidP="002D2A8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2D2A85" w:rsidRDefault="002D2A85" w:rsidP="002D2A85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  <w:u w:val="single"/>
        </w:rPr>
      </w:pPr>
    </w:p>
    <w:p w:rsidR="002D2A85" w:rsidRPr="00DA4EBE" w:rsidRDefault="002D2A85" w:rsidP="002D2A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2D2A85" w:rsidRPr="009C54AE" w:rsidRDefault="002D2A85" w:rsidP="002D2A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2D2A85" w:rsidRPr="009C54AE" w:rsidRDefault="002D2A85" w:rsidP="002D2A8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D2A85" w:rsidRPr="009C54AE" w:rsidRDefault="002D2A85" w:rsidP="002D2A8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2D2A85" w:rsidRDefault="002D2A85" w:rsidP="002D2A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D2A85" w:rsidRDefault="002D2A85" w:rsidP="002D2A85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2D2A85" w:rsidRDefault="002D2A85" w:rsidP="002D2A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D2A85" w:rsidRDefault="002D2A85" w:rsidP="002D2A8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2D2A85" w:rsidRPr="009C54AE" w:rsidRDefault="002D2A85" w:rsidP="002D2A8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2A85" w:rsidRPr="009C54AE" w:rsidTr="002829F9">
        <w:tc>
          <w:tcPr>
            <w:tcW w:w="9670" w:type="dxa"/>
          </w:tcPr>
          <w:p w:rsidR="002D2A85" w:rsidRPr="009C54AE" w:rsidRDefault="002D2A85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z zakresu komunikacji interpersonalnej.</w:t>
            </w:r>
          </w:p>
        </w:tc>
      </w:tr>
    </w:tbl>
    <w:p w:rsidR="002D2A85" w:rsidRDefault="002D2A85" w:rsidP="002D2A85">
      <w:pPr>
        <w:pStyle w:val="Punktygwne"/>
        <w:spacing w:before="0" w:after="0"/>
        <w:rPr>
          <w:rFonts w:ascii="Corbel" w:hAnsi="Corbel"/>
          <w:szCs w:val="24"/>
        </w:rPr>
      </w:pPr>
    </w:p>
    <w:p w:rsidR="002D2A85" w:rsidRPr="00C05F44" w:rsidRDefault="002D2A85" w:rsidP="002D2A8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2D2A85" w:rsidRPr="00C05F44" w:rsidRDefault="002D2A85" w:rsidP="002D2A85">
      <w:pPr>
        <w:pStyle w:val="Punktygwne"/>
        <w:spacing w:before="0" w:after="0"/>
        <w:rPr>
          <w:rFonts w:ascii="Corbel" w:hAnsi="Corbel"/>
          <w:szCs w:val="24"/>
        </w:rPr>
      </w:pPr>
    </w:p>
    <w:p w:rsidR="002D2A85" w:rsidRDefault="002D2A85" w:rsidP="002D2A85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2D2A85" w:rsidRPr="009C54AE" w:rsidRDefault="002D2A85" w:rsidP="002D2A8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2D2A85" w:rsidRPr="009C54AE" w:rsidTr="002829F9">
        <w:tc>
          <w:tcPr>
            <w:tcW w:w="844" w:type="dxa"/>
            <w:vAlign w:val="center"/>
          </w:tcPr>
          <w:p w:rsidR="002D2A85" w:rsidRPr="009C54AE" w:rsidRDefault="002D2A8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2D2A85" w:rsidRPr="009C54AE" w:rsidRDefault="002D2A8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podstawową wiedzą teoretyczną dotyczącą sposobów rozwiązywania konfliktów z perspektywy podejmowania decyzji kończących spór: modelu sądowego oraz polubownych metod rozwiązywania konfliktów (ADR) w różnych obszarach rzeczywistości społecznej.</w:t>
            </w:r>
          </w:p>
        </w:tc>
      </w:tr>
      <w:tr w:rsidR="002D2A85" w:rsidRPr="009C54AE" w:rsidTr="002829F9">
        <w:tc>
          <w:tcPr>
            <w:tcW w:w="844" w:type="dxa"/>
            <w:vAlign w:val="center"/>
          </w:tcPr>
          <w:p w:rsidR="002D2A85" w:rsidRPr="009C54AE" w:rsidRDefault="002D2A85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2D2A85" w:rsidRPr="009C54AE" w:rsidRDefault="002D2A8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praktycznych w zakresie rozwiązywania konfliktów z wykorzystaniem polubownych metod rozwiązywania sporów zgodnie z zasadami i normami etycznymi.</w:t>
            </w:r>
          </w:p>
        </w:tc>
      </w:tr>
    </w:tbl>
    <w:p w:rsidR="002D2A85" w:rsidRPr="009C54AE" w:rsidRDefault="002D2A85" w:rsidP="002D2A8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D2A85" w:rsidRDefault="002D2A85" w:rsidP="002D2A8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2D2A85" w:rsidRPr="009C54AE" w:rsidRDefault="002D2A85" w:rsidP="002D2A8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2D2A85" w:rsidRPr="009C54AE" w:rsidTr="002829F9">
        <w:tc>
          <w:tcPr>
            <w:tcW w:w="1681" w:type="dxa"/>
            <w:vAlign w:val="center"/>
          </w:tcPr>
          <w:p w:rsidR="002D2A85" w:rsidRPr="009C54AE" w:rsidRDefault="002D2A8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2D2A85" w:rsidRPr="009C54AE" w:rsidRDefault="002D2A8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2D2A85" w:rsidRPr="009C54AE" w:rsidRDefault="002D2A8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D2A85" w:rsidRPr="009C54AE" w:rsidTr="002829F9">
        <w:tc>
          <w:tcPr>
            <w:tcW w:w="1681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 </w:t>
            </w:r>
            <w:r w:rsidRPr="007D7D63">
              <w:rPr>
                <w:rFonts w:ascii="Corbel" w:hAnsi="Corbel"/>
                <w:smallCaps w:val="0"/>
                <w:szCs w:val="24"/>
              </w:rPr>
              <w:t>w zaawansowanym stopniu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interdyscyplinarne powiązania wiedzy dotyczącej  konfliktów w różnych obszarach rzeczywistości społecznej i sposobów ich rozwiązywania z różnymi naukami, w tym z psychologią, pedagogiką, socjologią, prawem, filozofią.</w:t>
            </w:r>
          </w:p>
        </w:tc>
        <w:tc>
          <w:tcPr>
            <w:tcW w:w="1865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2D2A85" w:rsidRPr="009C54AE" w:rsidTr="002829F9">
        <w:tc>
          <w:tcPr>
            <w:tcW w:w="1681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Wykorzysta </w:t>
            </w:r>
            <w:r w:rsidRPr="007D7D63">
              <w:rPr>
                <w:rFonts w:ascii="Corbel" w:hAnsi="Corbel"/>
                <w:smallCaps w:val="0"/>
                <w:szCs w:val="24"/>
              </w:rPr>
              <w:t>w zaawansowanym stopniu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podejście mediacyjne do zidentyfikowania potrzeb i interesów osób/członków rodziny pozostających  w konflikcie oraz scharakteryzuje proces negocjacji i mediacji.</w:t>
            </w:r>
          </w:p>
        </w:tc>
        <w:tc>
          <w:tcPr>
            <w:tcW w:w="1865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2D2A85" w:rsidRPr="009C54AE" w:rsidTr="002829F9">
        <w:tc>
          <w:tcPr>
            <w:tcW w:w="1681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Wykorzysta podstawowe umiejętności organizacyjne do planowania i realizacji zadań związanych z konstruktywnym rozwiązywaniem konfliktów.</w:t>
            </w:r>
          </w:p>
        </w:tc>
        <w:tc>
          <w:tcPr>
            <w:tcW w:w="1865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2D2A85" w:rsidRPr="009C54AE" w:rsidTr="002829F9">
        <w:tc>
          <w:tcPr>
            <w:tcW w:w="1681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i przeprowadzi rozmowę z osobami i rodzinami oraz przedstawicielami podmiotów środowiskowych działających na rzecz rodziny w sytuacji konfliktu (konfliktu rodzinnego, szkolnego, socjalnego, karnego) z wykorzystaniem podejścia mediacyjnego przy użyciu różnych technik komunikacyjnych.</w:t>
            </w:r>
          </w:p>
        </w:tc>
        <w:tc>
          <w:tcPr>
            <w:tcW w:w="1865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2D2A85" w:rsidRPr="009C54AE" w:rsidTr="002829F9">
        <w:tc>
          <w:tcPr>
            <w:tcW w:w="1681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5974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krytycznej oceny posiadanej wiedzy i umiejętności w zakresie różnych sposobów rozwiązywania konfliktów.</w:t>
            </w:r>
          </w:p>
        </w:tc>
        <w:tc>
          <w:tcPr>
            <w:tcW w:w="1865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2D2A85" w:rsidRPr="009C54AE" w:rsidTr="002829F9">
        <w:tc>
          <w:tcPr>
            <w:tcW w:w="1681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Określi i oceni etyczne dylematy związane z wykonywaniem zawodu w kontekście konstruktywnego rozwiązywania konfliktów.</w:t>
            </w:r>
          </w:p>
        </w:tc>
        <w:tc>
          <w:tcPr>
            <w:tcW w:w="1865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2D2A85" w:rsidRPr="009C54AE" w:rsidRDefault="002D2A85" w:rsidP="002D2A85">
      <w:pPr>
        <w:spacing w:after="0" w:line="240" w:lineRule="auto"/>
        <w:rPr>
          <w:rFonts w:ascii="Corbel" w:hAnsi="Corbel"/>
          <w:sz w:val="24"/>
          <w:szCs w:val="24"/>
        </w:rPr>
      </w:pPr>
    </w:p>
    <w:p w:rsidR="002D2A85" w:rsidRPr="009C54AE" w:rsidRDefault="002D2A85" w:rsidP="002D2A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D2A85" w:rsidRPr="009C54AE" w:rsidRDefault="002D2A85" w:rsidP="002D2A8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2D2A85" w:rsidRPr="009C54AE" w:rsidRDefault="002D2A85" w:rsidP="002D2A8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2D2A85" w:rsidRPr="009C54AE" w:rsidRDefault="002D2A85" w:rsidP="002D2A8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2A85" w:rsidRPr="009C54AE" w:rsidTr="002829F9">
        <w:tc>
          <w:tcPr>
            <w:tcW w:w="9520" w:type="dxa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D2A85" w:rsidRPr="009C54AE" w:rsidTr="002829F9">
        <w:tc>
          <w:tcPr>
            <w:tcW w:w="9520" w:type="dxa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2D2A85" w:rsidRPr="009C54AE" w:rsidRDefault="002D2A85" w:rsidP="002D2A85">
      <w:pPr>
        <w:spacing w:after="0" w:line="240" w:lineRule="auto"/>
        <w:rPr>
          <w:rFonts w:ascii="Corbel" w:hAnsi="Corbel"/>
          <w:sz w:val="24"/>
          <w:szCs w:val="24"/>
        </w:rPr>
      </w:pPr>
    </w:p>
    <w:p w:rsidR="002D2A85" w:rsidRPr="009C54AE" w:rsidRDefault="002D2A85" w:rsidP="002D2A85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2D2A85" w:rsidRPr="009C54AE" w:rsidRDefault="002D2A85" w:rsidP="002D2A8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2A85" w:rsidRPr="009C54AE" w:rsidTr="002829F9">
        <w:tc>
          <w:tcPr>
            <w:tcW w:w="9520" w:type="dxa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D2A85" w:rsidRPr="009C54AE" w:rsidTr="002829F9">
        <w:tc>
          <w:tcPr>
            <w:tcW w:w="9520" w:type="dxa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interpersonalne – pojęcie, podłoże, rodzaje konfliktów, skutki konfliktów.</w:t>
            </w:r>
          </w:p>
        </w:tc>
      </w:tr>
      <w:tr w:rsidR="002D2A85" w:rsidRPr="009C54AE" w:rsidTr="002829F9">
        <w:tc>
          <w:tcPr>
            <w:tcW w:w="9520" w:type="dxa"/>
          </w:tcPr>
          <w:p w:rsidR="002D2A85" w:rsidRDefault="002D2A8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Podejście do konfliktów – unikanie, przystosowanie się, rywalizacja, kompromis, współpraca.</w:t>
            </w:r>
          </w:p>
        </w:tc>
      </w:tr>
      <w:tr w:rsidR="002D2A85" w:rsidRPr="009C54AE" w:rsidTr="002829F9">
        <w:tc>
          <w:tcPr>
            <w:tcW w:w="9520" w:type="dxa"/>
          </w:tcPr>
          <w:p w:rsidR="002D2A85" w:rsidRDefault="002D2A8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w systemach relacyjnych – styl komplementarny, symetryczny, równoległy, styl intymny a agresywny, rytuały w konfliktach, zmienne wpływające na styl rozwiązywania konfliktów, radzenie sobie z konfliktami w praktyce.</w:t>
            </w:r>
          </w:p>
        </w:tc>
      </w:tr>
      <w:tr w:rsidR="002D2A85" w:rsidRPr="009C54AE" w:rsidTr="002829F9">
        <w:tc>
          <w:tcPr>
            <w:tcW w:w="9520" w:type="dxa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Rozstrzyganie a rozwiązywania konfliktów i sporów; sądowe vs pozasądowe metody rozwiązywania sporów (ADR).</w:t>
            </w:r>
          </w:p>
        </w:tc>
      </w:tr>
      <w:tr w:rsidR="002D2A85" w:rsidRPr="009C54AE" w:rsidTr="002829F9">
        <w:tc>
          <w:tcPr>
            <w:tcW w:w="9520" w:type="dxa"/>
          </w:tcPr>
          <w:p w:rsidR="002D2A85" w:rsidRDefault="002D2A8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 mediacyjnego podejmowania decyzji, zasady i normy etyczne w pracy mediatora, standardy prowadzenia mediacji.</w:t>
            </w:r>
          </w:p>
        </w:tc>
      </w:tr>
      <w:tr w:rsidR="002D2A85" w:rsidRPr="009C54AE" w:rsidTr="002829F9">
        <w:tc>
          <w:tcPr>
            <w:tcW w:w="9520" w:type="dxa"/>
          </w:tcPr>
          <w:p w:rsidR="002D2A85" w:rsidRDefault="002D2A8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Rozwiązywanie konfliktów w obszarze sprawach cywilnych.</w:t>
            </w:r>
          </w:p>
        </w:tc>
      </w:tr>
      <w:tr w:rsidR="002D2A85" w:rsidRPr="009C54AE" w:rsidTr="002829F9">
        <w:tc>
          <w:tcPr>
            <w:tcW w:w="9520" w:type="dxa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Rozwiązywanie konfliktów w sprawach rodzinnych. </w:t>
            </w:r>
          </w:p>
        </w:tc>
      </w:tr>
      <w:tr w:rsidR="002D2A85" w:rsidRPr="009C54AE" w:rsidTr="002829F9">
        <w:tc>
          <w:tcPr>
            <w:tcW w:w="9520" w:type="dxa"/>
          </w:tcPr>
          <w:p w:rsidR="002D2A85" w:rsidRDefault="002D2A8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Rozwiązywanie konfliktów szkolnych i rówieśniczych.</w:t>
            </w:r>
          </w:p>
        </w:tc>
      </w:tr>
      <w:tr w:rsidR="002D2A85" w:rsidRPr="009C54AE" w:rsidTr="002829F9">
        <w:tc>
          <w:tcPr>
            <w:tcW w:w="9520" w:type="dxa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Przestępstwo jako rodzaj konfliktu, sprawiedliwość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retrybutywna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vs sprawiedliwość naprawcza, formy sprawiedliwości naprawczej.</w:t>
            </w:r>
          </w:p>
        </w:tc>
      </w:tr>
      <w:tr w:rsidR="002D2A85" w:rsidRPr="009C54AE" w:rsidTr="002829F9">
        <w:tc>
          <w:tcPr>
            <w:tcW w:w="9520" w:type="dxa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karne a mediacje.</w:t>
            </w:r>
          </w:p>
        </w:tc>
      </w:tr>
      <w:tr w:rsidR="002D2A85" w:rsidRPr="009C54AE" w:rsidTr="002829F9">
        <w:tc>
          <w:tcPr>
            <w:tcW w:w="9520" w:type="dxa"/>
          </w:tcPr>
          <w:p w:rsidR="002D2A85" w:rsidRDefault="002D2A8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Kara a naprawa i zadośćuczynienie w sprawach osób nieletnich.</w:t>
            </w:r>
          </w:p>
        </w:tc>
      </w:tr>
      <w:tr w:rsidR="002D2A85" w:rsidRPr="009C54AE" w:rsidTr="002829F9">
        <w:tc>
          <w:tcPr>
            <w:tcW w:w="9520" w:type="dxa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Polubowne rozwiązywanie konfliktów w obszarze pomocy społecznej.</w:t>
            </w:r>
          </w:p>
        </w:tc>
      </w:tr>
      <w:tr w:rsidR="002D2A85" w:rsidRPr="009C54AE" w:rsidTr="002829F9">
        <w:tc>
          <w:tcPr>
            <w:tcW w:w="9520" w:type="dxa"/>
          </w:tcPr>
          <w:p w:rsidR="002D2A85" w:rsidRDefault="002D2A8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Rozwiązywanie konfliktów w obszarze służby zdrowia, sporów konsumenckich.</w:t>
            </w:r>
          </w:p>
        </w:tc>
      </w:tr>
      <w:tr w:rsidR="002D2A85" w:rsidRPr="009C54AE" w:rsidTr="002829F9">
        <w:tc>
          <w:tcPr>
            <w:tcW w:w="9520" w:type="dxa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a różnice międzykulturowe.</w:t>
            </w:r>
          </w:p>
        </w:tc>
      </w:tr>
    </w:tbl>
    <w:p w:rsidR="002D2A85" w:rsidRPr="009C54AE" w:rsidRDefault="002D2A85" w:rsidP="002D2A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D2A85" w:rsidRPr="009C54AE" w:rsidRDefault="002D2A85" w:rsidP="002D2A8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2D2A85" w:rsidRPr="009C54AE" w:rsidRDefault="002D2A85" w:rsidP="002D2A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D2A85" w:rsidRPr="005D1A8E" w:rsidRDefault="002D2A85" w:rsidP="002D2A85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5D1A8E">
        <w:rPr>
          <w:rFonts w:ascii="Corbel" w:hAnsi="Corbel"/>
          <w:b w:val="0"/>
          <w:bCs/>
          <w:smallCaps w:val="0"/>
          <w:szCs w:val="24"/>
        </w:rPr>
        <w:t>Elementy wykładu z prezentacją multimedialną, pogadanka, dyskusja problemowa, analiza przypadków, praca w grupach, analiza tekstów z dyskusją, analiza materiałów filmowych</w:t>
      </w:r>
      <w:r>
        <w:rPr>
          <w:rFonts w:ascii="Corbel" w:hAnsi="Corbel"/>
          <w:b w:val="0"/>
          <w:bCs/>
          <w:smallCaps w:val="0"/>
          <w:szCs w:val="24"/>
        </w:rPr>
        <w:t>, gry symulacyjne</w:t>
      </w:r>
      <w:r w:rsidR="005A0751">
        <w:rPr>
          <w:rFonts w:ascii="Corbel" w:hAnsi="Corbel"/>
          <w:b w:val="0"/>
          <w:bCs/>
          <w:smallCaps w:val="0"/>
          <w:szCs w:val="24"/>
        </w:rPr>
        <w:t>, ćwiczenia praktyczne</w:t>
      </w:r>
      <w:r>
        <w:rPr>
          <w:rFonts w:ascii="Corbel" w:hAnsi="Corbel"/>
          <w:b w:val="0"/>
          <w:bCs/>
          <w:smallCaps w:val="0"/>
          <w:szCs w:val="24"/>
        </w:rPr>
        <w:t>.</w:t>
      </w:r>
    </w:p>
    <w:p w:rsidR="002D2A85" w:rsidRDefault="002D2A85" w:rsidP="002D2A8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2D2A85" w:rsidRPr="00153C41" w:rsidRDefault="002D2A85" w:rsidP="002D2A8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:rsidR="002D2A85" w:rsidRDefault="002D2A85" w:rsidP="002D2A8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2D2A85" w:rsidRDefault="002D2A85" w:rsidP="002D2A8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lastRenderedPageBreak/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2D2A85" w:rsidRPr="00153C41" w:rsidRDefault="002D2A85" w:rsidP="002D2A8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2D2A85" w:rsidRPr="009C54AE" w:rsidRDefault="002D2A85" w:rsidP="002D2A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D2A85" w:rsidRPr="009C54AE" w:rsidRDefault="002D2A85" w:rsidP="002D2A8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2D2A85" w:rsidRPr="009C54AE" w:rsidRDefault="002D2A85" w:rsidP="002D2A8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D2A85" w:rsidRPr="009C54AE" w:rsidRDefault="002D2A85" w:rsidP="002D2A8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2D2A85" w:rsidRPr="009C54AE" w:rsidRDefault="002D2A85" w:rsidP="002D2A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2D2A85" w:rsidRPr="009C54AE" w:rsidTr="002829F9">
        <w:tc>
          <w:tcPr>
            <w:tcW w:w="1962" w:type="dxa"/>
            <w:vAlign w:val="center"/>
          </w:tcPr>
          <w:p w:rsidR="002D2A85" w:rsidRPr="009C54AE" w:rsidRDefault="002D2A8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D2A85" w:rsidRPr="009C54AE" w:rsidRDefault="002D2A8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D2A85" w:rsidRPr="009C54AE" w:rsidRDefault="002D2A8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2D2A85" w:rsidRPr="009C54AE" w:rsidRDefault="002D2A8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D2A85" w:rsidRPr="009C54AE" w:rsidRDefault="002D2A8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D2A85" w:rsidRPr="009C54AE" w:rsidTr="002829F9">
        <w:tc>
          <w:tcPr>
            <w:tcW w:w="1962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  <w:vAlign w:val="center"/>
          </w:tcPr>
          <w:p w:rsidR="002D2A85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projektowa</w:t>
            </w:r>
          </w:p>
        </w:tc>
        <w:tc>
          <w:tcPr>
            <w:tcW w:w="2117" w:type="dxa"/>
          </w:tcPr>
          <w:p w:rsidR="002D2A85" w:rsidRPr="009C54AE" w:rsidRDefault="002D2A8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D2A85" w:rsidRPr="009C54AE" w:rsidTr="002829F9">
        <w:tc>
          <w:tcPr>
            <w:tcW w:w="1962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:rsidR="002D2A85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projektowa</w:t>
            </w:r>
          </w:p>
        </w:tc>
        <w:tc>
          <w:tcPr>
            <w:tcW w:w="2117" w:type="dxa"/>
          </w:tcPr>
          <w:p w:rsidR="002D2A85" w:rsidRPr="009C54AE" w:rsidRDefault="002D2A8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D2A85" w:rsidRPr="009C54AE" w:rsidTr="002829F9">
        <w:tc>
          <w:tcPr>
            <w:tcW w:w="1962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:rsidR="002D2A85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projektowa, obserwacja w trakcie zajęć</w:t>
            </w:r>
          </w:p>
        </w:tc>
        <w:tc>
          <w:tcPr>
            <w:tcW w:w="2117" w:type="dxa"/>
          </w:tcPr>
          <w:p w:rsidR="002D2A85" w:rsidRPr="009C54AE" w:rsidRDefault="002D2A8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D2A85" w:rsidRPr="009C54AE" w:rsidTr="002829F9">
        <w:tc>
          <w:tcPr>
            <w:tcW w:w="1962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:rsidR="002D2A85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projektowa, obserwacja w trakcie zajęć</w:t>
            </w:r>
          </w:p>
        </w:tc>
        <w:tc>
          <w:tcPr>
            <w:tcW w:w="2117" w:type="dxa"/>
          </w:tcPr>
          <w:p w:rsidR="002D2A85" w:rsidRPr="009C54AE" w:rsidRDefault="002D2A8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D2A85" w:rsidRPr="009C54AE" w:rsidTr="002829F9">
        <w:tc>
          <w:tcPr>
            <w:tcW w:w="1962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:rsidR="002D2A85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Dyskusja, obserwacja w trakcie zajęć</w:t>
            </w:r>
          </w:p>
        </w:tc>
        <w:tc>
          <w:tcPr>
            <w:tcW w:w="2117" w:type="dxa"/>
          </w:tcPr>
          <w:p w:rsidR="002D2A85" w:rsidRPr="009C54AE" w:rsidRDefault="002D2A8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2D2A85" w:rsidRPr="009C54AE" w:rsidTr="002829F9">
        <w:tc>
          <w:tcPr>
            <w:tcW w:w="1962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  <w:vAlign w:val="center"/>
          </w:tcPr>
          <w:p w:rsidR="002D2A85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Dyskusja, obserwacja w trakcie zajęć</w:t>
            </w:r>
          </w:p>
        </w:tc>
        <w:tc>
          <w:tcPr>
            <w:tcW w:w="2117" w:type="dxa"/>
          </w:tcPr>
          <w:p w:rsidR="002D2A85" w:rsidRPr="009C54AE" w:rsidRDefault="002D2A8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2D2A85" w:rsidRPr="009C54AE" w:rsidRDefault="002D2A85" w:rsidP="002D2A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D2A85" w:rsidRPr="009C54AE" w:rsidRDefault="002D2A85" w:rsidP="002D2A8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2D2A85" w:rsidRPr="009C54AE" w:rsidRDefault="002D2A85" w:rsidP="002D2A8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2A85" w:rsidRPr="009C54AE" w:rsidTr="002829F9">
        <w:tc>
          <w:tcPr>
            <w:tcW w:w="9670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D2A85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="002D2A85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kolokwium pisemne</w:t>
            </w:r>
            <w:r w:rsidR="0059510B">
              <w:rPr>
                <w:rFonts w:ascii="Corbel" w:hAnsi="Corbel"/>
                <w:b w:val="0"/>
                <w:smallCaps w:val="0"/>
                <w:szCs w:val="24"/>
              </w:rPr>
              <w:t xml:space="preserve"> (w semestrze 2 i 3)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="002D2A85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wykonanie pracy projektowej na temat zadany przez prowadzącego</w:t>
            </w:r>
            <w:r w:rsidR="0059510B">
              <w:rPr>
                <w:rFonts w:ascii="Corbel" w:hAnsi="Corbel"/>
                <w:b w:val="0"/>
                <w:smallCaps w:val="0"/>
                <w:szCs w:val="24"/>
              </w:rPr>
              <w:t xml:space="preserve"> (w semestrze 2 i 3)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aktywność na zajęciach – wykonanie określonych zadań dydaktycznych. </w:t>
            </w:r>
          </w:p>
        </w:tc>
      </w:tr>
    </w:tbl>
    <w:p w:rsidR="002D2A85" w:rsidRPr="009C54AE" w:rsidRDefault="002D2A85" w:rsidP="002D2A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D2A85" w:rsidRPr="009C54AE" w:rsidRDefault="002D2A85" w:rsidP="002D2A8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2D2A85" w:rsidRPr="009C54AE" w:rsidRDefault="002D2A85" w:rsidP="002D2A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2D2A85" w:rsidRPr="009C54AE" w:rsidTr="002829F9">
        <w:tc>
          <w:tcPr>
            <w:tcW w:w="4962" w:type="dxa"/>
            <w:vAlign w:val="center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D2A85" w:rsidRPr="009C54AE" w:rsidTr="002829F9">
        <w:tc>
          <w:tcPr>
            <w:tcW w:w="4962" w:type="dxa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2D2A85" w:rsidRPr="009C54AE" w:rsidTr="002829F9">
        <w:tc>
          <w:tcPr>
            <w:tcW w:w="4962" w:type="dxa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2D2A85" w:rsidRPr="009C54AE" w:rsidRDefault="002D2A8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2D2A85" w:rsidRPr="009C54AE" w:rsidTr="002829F9">
        <w:tc>
          <w:tcPr>
            <w:tcW w:w="4962" w:type="dxa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2D2A85" w:rsidRPr="009C54AE" w:rsidRDefault="002D2A8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kolokwium, studiowanie literatury,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napisanie </w:t>
            </w:r>
            <w:r>
              <w:rPr>
                <w:rFonts w:ascii="Corbel" w:hAnsi="Corbel"/>
                <w:sz w:val="24"/>
                <w:szCs w:val="24"/>
              </w:rPr>
              <w:t>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128</w:t>
            </w:r>
          </w:p>
        </w:tc>
      </w:tr>
      <w:tr w:rsidR="002D2A85" w:rsidRPr="009C54AE" w:rsidTr="002829F9">
        <w:tc>
          <w:tcPr>
            <w:tcW w:w="4962" w:type="dxa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2D2A85" w:rsidRPr="009C54AE" w:rsidTr="002829F9">
        <w:tc>
          <w:tcPr>
            <w:tcW w:w="4962" w:type="dxa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2D2A85" w:rsidRPr="009C54AE" w:rsidRDefault="002D2A8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:rsidR="002D2A85" w:rsidRPr="009C54AE" w:rsidRDefault="002D2A85" w:rsidP="002D2A8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2D2A85" w:rsidRPr="009C54AE" w:rsidRDefault="002D2A85" w:rsidP="002D2A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D2A85" w:rsidRPr="009C54AE" w:rsidRDefault="002D2A85" w:rsidP="002D2A8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2D2A85" w:rsidRPr="009C54AE" w:rsidRDefault="002D2A85" w:rsidP="002D2A8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D2A85" w:rsidRPr="009C54AE" w:rsidTr="002829F9">
        <w:trPr>
          <w:trHeight w:val="397"/>
        </w:trPr>
        <w:tc>
          <w:tcPr>
            <w:tcW w:w="3544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D2A85" w:rsidRPr="009C54AE" w:rsidTr="002829F9">
        <w:trPr>
          <w:trHeight w:val="397"/>
        </w:trPr>
        <w:tc>
          <w:tcPr>
            <w:tcW w:w="3544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2D2A85" w:rsidRPr="009C54AE" w:rsidRDefault="002D2A8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2D2A85" w:rsidRPr="009C54AE" w:rsidRDefault="002D2A85" w:rsidP="002D2A8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D2A85" w:rsidRPr="009C54AE" w:rsidRDefault="002D2A85" w:rsidP="002D2A8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2D2A85" w:rsidRPr="009C54AE" w:rsidRDefault="002D2A85" w:rsidP="002D2A8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D2A85" w:rsidRPr="009C54AE" w:rsidTr="002829F9">
        <w:trPr>
          <w:trHeight w:val="397"/>
        </w:trPr>
        <w:tc>
          <w:tcPr>
            <w:tcW w:w="7513" w:type="dxa"/>
          </w:tcPr>
          <w:p w:rsidR="002D2A85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D2A85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Adler R.B, Rosenfeld L.B,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Proctor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R.F., </w:t>
            </w:r>
            <w:r w:rsidRPr="0022186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Relacje interpersonalne. Proces porozumiewania się,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Rebis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 2016,</w:t>
            </w:r>
          </w:p>
          <w:p w:rsidR="002D2A85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1E1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Alternatywne formy rozwiązywania sporów w teorii i praktyce: wybrane zagadnienia,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H. Duszka-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Jakimko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S.L.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Stadniczeńko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Opolski, Opole 2008,</w:t>
            </w:r>
          </w:p>
          <w:p w:rsidR="002D2A85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Berendt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Panas M., Lorenc V., </w:t>
            </w:r>
            <w:r w:rsidRPr="00A8002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Konflikt, szacunek, zgoda: porozumienie bez przemocy w praktyce biznesowej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OnePress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Gliwice 2023,</w:t>
            </w:r>
          </w:p>
          <w:p w:rsidR="002D2A85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Borecka-Biernat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Wajszczak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Walęcka-Matyja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E34A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Rozwiązywanie sytuacji konfliktowych: wybrane problemy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2019,</w:t>
            </w:r>
          </w:p>
          <w:p w:rsidR="002D2A85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Duszka-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Jakimko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H., </w:t>
            </w:r>
            <w:r w:rsidRPr="00E34A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Alternatywne rozwiązywanie sporów: pomiędzy instrumentalnym a komunikacyjnym paradygmatem prawa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Uniwersytetu Opolskiego, Opole 2016,</w:t>
            </w:r>
          </w:p>
          <w:p w:rsidR="002D2A85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Kalisz A., Zienkiewicz A., </w:t>
            </w:r>
            <w:r w:rsidRPr="00A8002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Polubowne rozwiązywanie konfliktów w pomocy społecznej. Komunikacja, psychologia konfliktów, negocjacje i mediacje socjalne,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Oficyna Wydawnicza „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Humanitas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”, Sosnowiec 2015,</w:t>
            </w:r>
          </w:p>
          <w:p w:rsidR="002D2A85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002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Konflikt – negocjacje – kultura – komunikacja. Psychospołeczne uwarunkowania i aplikacje,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A. Stefańska, 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Knocińska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E. Kwiatkowska, Wyd. Adam Marszałek, Toruń 2014,</w:t>
            </w:r>
          </w:p>
          <w:p w:rsidR="002D2A85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Lewicka A.,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Grudziewska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r w:rsidRPr="00E34A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Mediacja sądowa. Alternatywna metoda resocjalizacyjna?,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UMCS, Lublin 2010,</w:t>
            </w:r>
          </w:p>
          <w:p w:rsidR="002D2A85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002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Mediacje sądowe i interwencja kryzysowa w teorii i praktyce,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L. Wirkus, M. Pięta-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Chrystofiak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Uniwersytetu Gdańskiego, Gdańsk 2023,</w:t>
            </w:r>
          </w:p>
          <w:p w:rsidR="002D2A85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002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Mediacje. Teoria i praktyka,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E.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Gmurzyńska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R. Morek, Wolters Kluwer, Warszawa 2018,</w:t>
            </w:r>
          </w:p>
          <w:p w:rsidR="002D2A85" w:rsidRPr="009C54AE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Muszyńska A., </w:t>
            </w:r>
            <w:r w:rsidRPr="00F0323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Naprawienie szkody wyrządzonej przestępstwem,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 Polska, Warszawa 2010,</w:t>
            </w:r>
          </w:p>
          <w:p w:rsidR="002D2A85" w:rsidRPr="009C54AE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002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Rozwiązywanie konfliktów. Teoria i praktyka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pod red.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Deutscha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P.T. Colemana, Wyd. Uniwersytetu Jagiellońskiego, Kraków 2005.</w:t>
            </w:r>
          </w:p>
        </w:tc>
      </w:tr>
      <w:tr w:rsidR="002D2A85" w:rsidRPr="009C54AE" w:rsidTr="002829F9">
        <w:trPr>
          <w:trHeight w:val="397"/>
        </w:trPr>
        <w:tc>
          <w:tcPr>
            <w:tcW w:w="7513" w:type="dxa"/>
          </w:tcPr>
          <w:p w:rsidR="002D2A85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D2A85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156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Arbitraż i mediacja – perspektywy prywatnoprawna i publicznoprawna. Między teorią a praktyką,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J. Olszewskiego, Ł. Błaszczaka, R. Morka, Wyd. UR, Rzeszów 2018,</w:t>
            </w:r>
          </w:p>
          <w:p w:rsidR="002D2A85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Binsztok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Miłoszewicz P., </w:t>
            </w:r>
            <w:r w:rsidRPr="00E34A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Spory pracownicze: rozwiązywanie i zapobieganie,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Marina, Wrocław 2018,</w:t>
            </w:r>
          </w:p>
          <w:p w:rsidR="002D2A85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Borecka-Biernat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 w:rsidRPr="00E34A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Strategie radzenia sobie młodzieży w sytuacji konfliktu społecznego i ich uwarunkowania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2021,</w:t>
            </w:r>
          </w:p>
          <w:p w:rsidR="002D2A85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Consedine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</w:t>
            </w: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., Sprawiedliwość naprawcza. Przywrócenie ładu społecznego,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Polskie Stowarzyszenie Edukacji Prawnej, Warszawa 2004,</w:t>
            </w:r>
          </w:p>
          <w:p w:rsidR="002D2A85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Morek R., </w:t>
            </w:r>
            <w:r w:rsidRPr="00F0323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ADR – alternatywne metody rozwiązywania sporów w sprawach gospodarczych,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C.H Beck, Warszawa 2004,</w:t>
            </w:r>
          </w:p>
          <w:p w:rsidR="002D2A85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Nocuń A.,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Szmagalski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E34A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Podstawowe umiejętności w pracy socjalnej i ich kształcenie: porozumiewanie się, rozwiązywanie problemów i konfliktów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Interart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1996,</w:t>
            </w:r>
          </w:p>
          <w:p w:rsidR="002D2A85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Olejarz M., Lipowicz E.,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Bąbka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0337D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Kooperacja, mediacja, komunikacja. Perspektywa edukacyjna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Zielonogórski, Zielona Góra 2020,</w:t>
            </w:r>
          </w:p>
          <w:p w:rsidR="002D2A85" w:rsidRPr="00B6439E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DF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Rozwiązywanie sytuacji konfliktowych w wymiarze jednostkowym i społecznym,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M. Plucińskiej, Wyd. Nauk. Uniwersytetu im.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A.Mickiewicza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Poznaniu, Poznań 2014,</w:t>
            </w:r>
          </w:p>
          <w:p w:rsidR="002D2A85" w:rsidRPr="001F701E" w:rsidRDefault="002D2A8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Szczepanik R., Jaros A.,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Staniaszek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</w:t>
            </w:r>
            <w:r w:rsidRPr="00E34A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Sąd nad demoralizacją nieletnich. Konteksty wychowawcze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Uniwersytetu Łódzkiego, Łódź 2018.</w:t>
            </w:r>
          </w:p>
        </w:tc>
      </w:tr>
    </w:tbl>
    <w:p w:rsidR="002D2A85" w:rsidRPr="009C54AE" w:rsidRDefault="002D2A85" w:rsidP="002D2A8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D2A85" w:rsidRPr="009C54AE" w:rsidRDefault="002D2A85" w:rsidP="002D2A8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D2A85" w:rsidRPr="009C54AE" w:rsidRDefault="002D2A85" w:rsidP="002D2A85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211C" w:rsidRDefault="0036211C" w:rsidP="002D2A85">
      <w:pPr>
        <w:spacing w:after="0" w:line="240" w:lineRule="auto"/>
      </w:pPr>
      <w:r>
        <w:separator/>
      </w:r>
    </w:p>
  </w:endnote>
  <w:endnote w:type="continuationSeparator" w:id="0">
    <w:p w:rsidR="0036211C" w:rsidRDefault="0036211C" w:rsidP="002D2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211C" w:rsidRDefault="0036211C" w:rsidP="002D2A85">
      <w:pPr>
        <w:spacing w:after="0" w:line="240" w:lineRule="auto"/>
      </w:pPr>
      <w:r>
        <w:separator/>
      </w:r>
    </w:p>
  </w:footnote>
  <w:footnote w:type="continuationSeparator" w:id="0">
    <w:p w:rsidR="0036211C" w:rsidRDefault="0036211C" w:rsidP="002D2A85">
      <w:pPr>
        <w:spacing w:after="0" w:line="240" w:lineRule="auto"/>
      </w:pPr>
      <w:r>
        <w:continuationSeparator/>
      </w:r>
    </w:p>
  </w:footnote>
  <w:footnote w:id="1">
    <w:p w:rsidR="002D2A85" w:rsidRDefault="002D2A85" w:rsidP="002D2A8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B7A22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A85"/>
    <w:rsid w:val="000F141E"/>
    <w:rsid w:val="002D2A85"/>
    <w:rsid w:val="00342D1A"/>
    <w:rsid w:val="00354DDF"/>
    <w:rsid w:val="0036211C"/>
    <w:rsid w:val="00423B48"/>
    <w:rsid w:val="004F07A4"/>
    <w:rsid w:val="00575878"/>
    <w:rsid w:val="0059510B"/>
    <w:rsid w:val="005A0751"/>
    <w:rsid w:val="006D542F"/>
    <w:rsid w:val="008F02DF"/>
    <w:rsid w:val="008F0563"/>
    <w:rsid w:val="00B96496"/>
    <w:rsid w:val="00C3742B"/>
    <w:rsid w:val="00D6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9E1C1"/>
  <w15:chartTrackingRefBased/>
  <w15:docId w15:val="{1B84EAA7-DAD4-43E1-91DD-B01526910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D2A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2A8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D2A8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D2A8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D2A85"/>
    <w:rPr>
      <w:vertAlign w:val="superscript"/>
    </w:rPr>
  </w:style>
  <w:style w:type="paragraph" w:customStyle="1" w:styleId="Punktygwne">
    <w:name w:val="Punkty główne"/>
    <w:basedOn w:val="Normalny"/>
    <w:rsid w:val="002D2A85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2D2A8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D2A8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D2A8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2D2A8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D2A85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2D2A8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D2A85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2D2A85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D2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D2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1408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6</cp:revision>
  <dcterms:created xsi:type="dcterms:W3CDTF">2024-07-09T10:41:00Z</dcterms:created>
  <dcterms:modified xsi:type="dcterms:W3CDTF">2026-04-28T10:42:00Z</dcterms:modified>
</cp:coreProperties>
</file>